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20EC0" w14:textId="77777777" w:rsidR="009201E7" w:rsidRPr="009201E7" w:rsidRDefault="009201E7" w:rsidP="009201E7">
      <w:pPr>
        <w:bidi w:val="0"/>
        <w:rPr>
          <w:rFonts w:asciiTheme="minorHAnsi" w:hAnsiTheme="minorHAnsi" w:cs="Neo Sans Arabic"/>
        </w:rPr>
      </w:pPr>
    </w:p>
    <w:p w14:paraId="0A85A590" w14:textId="60F51D18" w:rsidR="009201E7" w:rsidRPr="009201E7" w:rsidRDefault="009201E7" w:rsidP="009201E7">
      <w:pPr>
        <w:bidi w:val="0"/>
        <w:jc w:val="center"/>
        <w:rPr>
          <w:rFonts w:asciiTheme="minorHAnsi" w:hAnsiTheme="minorHAnsi" w:cs="Neo Sans Arabic"/>
          <w:b/>
          <w:bCs/>
        </w:rPr>
      </w:pPr>
      <w:r w:rsidRPr="009201E7">
        <w:rPr>
          <w:rFonts w:asciiTheme="minorHAnsi" w:hAnsiTheme="minorHAnsi" w:cs="Neo Sans Arabic"/>
          <w:b/>
          <w:bCs/>
        </w:rPr>
        <w:t>DataVolt and Zain KSA Partner to Develop Data Center Portfolio Across the Kingdom</w:t>
      </w:r>
      <w:r w:rsidRPr="009201E7">
        <w:rPr>
          <w:rFonts w:asciiTheme="minorHAnsi" w:hAnsiTheme="minorHAnsi" w:cs="Neo Sans Arabic"/>
          <w:b/>
          <w:bCs/>
        </w:rPr>
        <w:br/>
      </w:r>
    </w:p>
    <w:p w14:paraId="18219573" w14:textId="48D3F044" w:rsidR="009201E7" w:rsidRPr="009201E7" w:rsidRDefault="009201E7" w:rsidP="009201E7">
      <w:pPr>
        <w:bidi w:val="0"/>
        <w:jc w:val="center"/>
        <w:rPr>
          <w:rFonts w:asciiTheme="minorHAnsi" w:hAnsiTheme="minorHAnsi" w:cs="Neo Sans Arabic"/>
          <w:i/>
          <w:iCs/>
        </w:rPr>
      </w:pPr>
      <w:r w:rsidRPr="009201E7">
        <w:rPr>
          <w:rFonts w:asciiTheme="minorHAnsi" w:hAnsiTheme="minorHAnsi" w:cs="Neo Sans Arabic"/>
          <w:i/>
          <w:iCs/>
        </w:rPr>
        <w:t xml:space="preserve">Advancing Saudi Arabia’s Digital Infrastructure </w:t>
      </w:r>
      <w:r>
        <w:rPr>
          <w:rFonts w:asciiTheme="minorHAnsi" w:hAnsiTheme="minorHAnsi" w:cs="Neo Sans Arabic"/>
          <w:i/>
          <w:iCs/>
        </w:rPr>
        <w:t xml:space="preserve">in Support of the </w:t>
      </w:r>
      <w:r w:rsidRPr="009201E7">
        <w:rPr>
          <w:rFonts w:asciiTheme="minorHAnsi" w:hAnsiTheme="minorHAnsi" w:cs="Neo Sans Arabic"/>
          <w:i/>
          <w:iCs/>
        </w:rPr>
        <w:t>Data and AI Economy</w:t>
      </w:r>
    </w:p>
    <w:p w14:paraId="5B6F2BD3" w14:textId="77777777" w:rsidR="009201E7" w:rsidRPr="009201E7" w:rsidRDefault="009201E7" w:rsidP="009201E7">
      <w:pPr>
        <w:bidi w:val="0"/>
        <w:rPr>
          <w:rFonts w:asciiTheme="minorHAnsi" w:hAnsiTheme="minorHAnsi" w:cs="Neo Sans Arabic"/>
        </w:rPr>
      </w:pPr>
    </w:p>
    <w:p w14:paraId="334BEAC0" w14:textId="3D4096C0" w:rsidR="009201E7" w:rsidRPr="009201E7" w:rsidRDefault="009201E7" w:rsidP="009201E7">
      <w:pPr>
        <w:bidi w:val="0"/>
        <w:rPr>
          <w:rFonts w:asciiTheme="minorHAnsi" w:hAnsiTheme="minorHAnsi" w:cs="Neo Sans Arabic"/>
        </w:rPr>
      </w:pPr>
      <w:r w:rsidRPr="009201E7">
        <w:rPr>
          <w:rFonts w:asciiTheme="minorHAnsi" w:hAnsiTheme="minorHAnsi" w:cs="Neo Sans Arabic"/>
          <w:b/>
          <w:bCs/>
        </w:rPr>
        <w:t>RIYADH, Saudi Arabia – [</w:t>
      </w:r>
      <w:r w:rsidR="00042D69">
        <w:rPr>
          <w:rFonts w:asciiTheme="minorHAnsi" w:hAnsiTheme="minorHAnsi" w:cs="Neo Sans Arabic"/>
          <w:b/>
          <w:bCs/>
        </w:rPr>
        <w:t>1 September</w:t>
      </w:r>
      <w:r w:rsidRPr="009201E7">
        <w:rPr>
          <w:rFonts w:asciiTheme="minorHAnsi" w:hAnsiTheme="minorHAnsi" w:cs="Neo Sans Arabic"/>
          <w:b/>
          <w:bCs/>
        </w:rPr>
        <w:t xml:space="preserve"> 2026]</w:t>
      </w:r>
      <w:r w:rsidRPr="009201E7">
        <w:rPr>
          <w:rFonts w:asciiTheme="minorHAnsi" w:hAnsiTheme="minorHAnsi" w:cs="Neo Sans Arabic"/>
        </w:rPr>
        <w:t xml:space="preserve"> Zain KSA, the leading provider of digital services, has announced </w:t>
      </w:r>
      <w:r w:rsidR="006717CE">
        <w:rPr>
          <w:rFonts w:asciiTheme="minorHAnsi" w:hAnsiTheme="minorHAnsi" w:cs="Neo Sans Arabic"/>
        </w:rPr>
        <w:t>a</w:t>
      </w:r>
      <w:r w:rsidRPr="009201E7">
        <w:rPr>
          <w:rFonts w:asciiTheme="minorHAnsi" w:hAnsiTheme="minorHAnsi" w:cs="Neo Sans Arabic"/>
        </w:rPr>
        <w:t xml:space="preserve"> Memorandum of Understanding (MoU) with DataVolt, a global investor, developer, and operator of data centers, for a partnership to co-develop facilities across Saudi Arabia, supporting growing demand for cloud services, digital applications, and artificial intelligence.</w:t>
      </w:r>
    </w:p>
    <w:p w14:paraId="0279A770" w14:textId="77777777" w:rsidR="009201E7" w:rsidRPr="009201E7" w:rsidRDefault="009201E7" w:rsidP="009201E7">
      <w:pPr>
        <w:bidi w:val="0"/>
        <w:rPr>
          <w:rFonts w:asciiTheme="minorHAnsi" w:hAnsiTheme="minorHAnsi" w:cs="Neo Sans Arabic"/>
          <w:rtl/>
        </w:rPr>
      </w:pPr>
    </w:p>
    <w:p w14:paraId="10192571" w14:textId="77777777" w:rsidR="009201E7" w:rsidRPr="009201E7" w:rsidRDefault="009201E7" w:rsidP="009201E7">
      <w:pPr>
        <w:bidi w:val="0"/>
        <w:rPr>
          <w:rFonts w:asciiTheme="minorHAnsi" w:hAnsiTheme="minorHAnsi" w:cs="Neo Sans Arabic"/>
        </w:rPr>
      </w:pPr>
      <w:r w:rsidRPr="009201E7">
        <w:rPr>
          <w:rFonts w:asciiTheme="minorHAnsi" w:hAnsiTheme="minorHAnsi" w:cs="Neo Sans Arabic"/>
        </w:rPr>
        <w:t>The MoU was signed at LEAP 2026. The strategic collaboration combines Zain KSA’s capabilities in telecommunications networks and infrastructure and digital services with DataVolt’s expertise in developing and operating high-performance data centers. The two companies aim to expand Saudi Arabia’s digital infrastructure ecosystem and strengthen its readiness for rapid growth in the data economy.</w:t>
      </w:r>
    </w:p>
    <w:p w14:paraId="2FBE2AE8" w14:textId="77777777" w:rsidR="009201E7" w:rsidRPr="009201E7" w:rsidRDefault="009201E7" w:rsidP="009201E7">
      <w:pPr>
        <w:bidi w:val="0"/>
        <w:rPr>
          <w:rFonts w:asciiTheme="minorHAnsi" w:hAnsiTheme="minorHAnsi" w:cs="Neo Sans Arabic"/>
          <w:rtl/>
        </w:rPr>
      </w:pPr>
    </w:p>
    <w:p w14:paraId="2D80E25F" w14:textId="77777777" w:rsidR="009201E7" w:rsidRPr="009201E7" w:rsidRDefault="009201E7" w:rsidP="009201E7">
      <w:pPr>
        <w:bidi w:val="0"/>
        <w:rPr>
          <w:rFonts w:asciiTheme="minorHAnsi" w:hAnsiTheme="minorHAnsi" w:cs="Neo Sans Arabic"/>
        </w:rPr>
      </w:pPr>
      <w:r w:rsidRPr="009201E7">
        <w:rPr>
          <w:rFonts w:asciiTheme="minorHAnsi" w:hAnsiTheme="minorHAnsi" w:cs="Neo Sans Arabic"/>
        </w:rPr>
        <w:t>The partnership will develop flexible, scalable capacity to meet Zain KSA’s future requirements, while providing additional capacity for government entities, businesses, large enterprises, cloud service providers, digital content companies, and digital platforms. It will also deliver the computing power required to run and process advanced AI applications.</w:t>
      </w:r>
    </w:p>
    <w:p w14:paraId="73DCD0EE" w14:textId="77777777" w:rsidR="009201E7" w:rsidRPr="009201E7" w:rsidRDefault="009201E7" w:rsidP="009201E7">
      <w:pPr>
        <w:bidi w:val="0"/>
        <w:rPr>
          <w:rFonts w:asciiTheme="minorHAnsi" w:hAnsiTheme="minorHAnsi" w:cs="Neo Sans Arabic"/>
          <w:rtl/>
        </w:rPr>
      </w:pPr>
    </w:p>
    <w:p w14:paraId="79483A49" w14:textId="77777777" w:rsidR="009201E7" w:rsidRPr="009201E7" w:rsidRDefault="009201E7" w:rsidP="009201E7">
      <w:pPr>
        <w:bidi w:val="0"/>
        <w:rPr>
          <w:rFonts w:asciiTheme="minorHAnsi" w:hAnsiTheme="minorHAnsi" w:cs="Neo Sans Arabic"/>
        </w:rPr>
      </w:pPr>
      <w:r w:rsidRPr="009201E7">
        <w:rPr>
          <w:rFonts w:asciiTheme="minorHAnsi" w:hAnsiTheme="minorHAnsi" w:cs="Neo Sans Arabic"/>
        </w:rPr>
        <w:t>The planned data centers will be designed with a focus on energy efficiency, sustainability, resilience, and scalability. They will also feature infrastructure capable of supporting high-density computing, advanced cooling systems, and high-capacity connectivity in line with the requirements of modern cloud services and data- and AI-driven applications</w:t>
      </w:r>
      <w:r w:rsidRPr="009201E7">
        <w:rPr>
          <w:rFonts w:asciiTheme="minorHAnsi" w:hAnsiTheme="minorHAnsi" w:cs="Neo Sans Arabic"/>
          <w:rtl/>
        </w:rPr>
        <w:t>.</w:t>
      </w:r>
    </w:p>
    <w:p w14:paraId="62F0FE39" w14:textId="77777777" w:rsidR="009201E7" w:rsidRPr="009201E7" w:rsidRDefault="009201E7" w:rsidP="009201E7">
      <w:pPr>
        <w:bidi w:val="0"/>
        <w:rPr>
          <w:rFonts w:asciiTheme="minorHAnsi" w:hAnsiTheme="minorHAnsi" w:cs="Neo Sans Arabic"/>
          <w:rtl/>
        </w:rPr>
      </w:pPr>
    </w:p>
    <w:p w14:paraId="5255CCB6" w14:textId="77777777" w:rsidR="009201E7" w:rsidRPr="009201E7" w:rsidRDefault="009201E7" w:rsidP="009201E7">
      <w:pPr>
        <w:bidi w:val="0"/>
        <w:rPr>
          <w:rFonts w:asciiTheme="minorHAnsi" w:hAnsiTheme="minorHAnsi" w:cs="Neo Sans Arabic"/>
        </w:rPr>
      </w:pPr>
      <w:r w:rsidRPr="009201E7">
        <w:rPr>
          <w:rFonts w:asciiTheme="minorHAnsi" w:hAnsiTheme="minorHAnsi" w:cs="Neo Sans Arabic"/>
        </w:rPr>
        <w:t>Zain KSA CEO Eng. Saad bin Abdulrahman AlSadhan stated: “Developing data centers marks a strategic step in Zain KSA’s journey to expand its role as an integrated enabler of Saudi Arabia’s digital infrastructure. Data centers have become essential to the digital economy, cloud computing, and AI. They provide the critical link between communications networks and the computing capabilities that industries need to grow and innovate.”</w:t>
      </w:r>
    </w:p>
    <w:p w14:paraId="409B538F" w14:textId="77777777" w:rsidR="009201E7" w:rsidRPr="009201E7" w:rsidRDefault="009201E7" w:rsidP="009201E7">
      <w:pPr>
        <w:bidi w:val="0"/>
        <w:rPr>
          <w:rFonts w:asciiTheme="minorHAnsi" w:hAnsiTheme="minorHAnsi" w:cs="Neo Sans Arabic"/>
          <w:rtl/>
        </w:rPr>
      </w:pPr>
    </w:p>
    <w:p w14:paraId="21E16EF1" w14:textId="77777777" w:rsidR="009201E7" w:rsidRPr="009201E7" w:rsidRDefault="009201E7" w:rsidP="009201E7">
      <w:pPr>
        <w:bidi w:val="0"/>
        <w:jc w:val="both"/>
        <w:rPr>
          <w:rFonts w:asciiTheme="minorHAnsi" w:hAnsiTheme="minorHAnsi" w:cs="Neo Sans Arabic"/>
        </w:rPr>
      </w:pPr>
      <w:r w:rsidRPr="009201E7">
        <w:rPr>
          <w:rFonts w:asciiTheme="minorHAnsi" w:hAnsiTheme="minorHAnsi" w:cs="Neo Sans Arabic"/>
        </w:rPr>
        <w:t>Rajit Nanda, CEO of Datavolt, said: “We are excited by the opportunities this partnership with Zain KSA presents to combine our complementary expertise to establish advanced, scalable digital infrastructure across the Kingdom. Together we will develop an integrated model that delivers energy efficient, sustainable, and reliable data centers that meet the needs of enterprises and, cloud service providers</w:t>
      </w:r>
      <w:r w:rsidRPr="009201E7">
        <w:rPr>
          <w:rFonts w:asciiTheme="minorHAnsi" w:hAnsiTheme="minorHAnsi" w:cs="Neo Sans Arabic"/>
          <w:rtl/>
        </w:rPr>
        <w:t>.</w:t>
      </w:r>
      <w:r w:rsidRPr="009201E7">
        <w:rPr>
          <w:rFonts w:asciiTheme="minorHAnsi" w:hAnsiTheme="minorHAnsi" w:cs="Neo Sans Arabic"/>
        </w:rPr>
        <w:t xml:space="preserve">” </w:t>
      </w:r>
    </w:p>
    <w:p w14:paraId="6069CCCB" w14:textId="77777777" w:rsidR="009201E7" w:rsidRPr="009201E7" w:rsidRDefault="009201E7" w:rsidP="009201E7">
      <w:pPr>
        <w:bidi w:val="0"/>
        <w:rPr>
          <w:rFonts w:asciiTheme="minorHAnsi" w:hAnsiTheme="minorHAnsi" w:cs="Neo Sans Arabic"/>
          <w:rtl/>
        </w:rPr>
      </w:pPr>
    </w:p>
    <w:p w14:paraId="55E27F41" w14:textId="77777777" w:rsidR="009201E7" w:rsidRPr="009201E7" w:rsidRDefault="009201E7" w:rsidP="009201E7">
      <w:pPr>
        <w:bidi w:val="0"/>
        <w:rPr>
          <w:rFonts w:asciiTheme="minorHAnsi" w:hAnsiTheme="minorHAnsi" w:cs="Neo Sans Arabic"/>
        </w:rPr>
      </w:pPr>
      <w:r w:rsidRPr="009201E7">
        <w:rPr>
          <w:rFonts w:asciiTheme="minorHAnsi" w:hAnsiTheme="minorHAnsi" w:cs="Neo Sans Arabic"/>
        </w:rPr>
        <w:t>The partnership advances the broader ambitions of Saudi Vision 2030 by helping create the conditions for a more competitive digital economy, reinforcing the Kingdom’s appeal for high-value investment in advanced technologies, and supporting its growing role as a regional technology innovation hub.</w:t>
      </w:r>
    </w:p>
    <w:p w14:paraId="6D38D5F3" w14:textId="77777777" w:rsidR="009201E7" w:rsidRPr="009201E7" w:rsidRDefault="009201E7" w:rsidP="009201E7">
      <w:pPr>
        <w:bidi w:val="0"/>
        <w:rPr>
          <w:rFonts w:asciiTheme="minorHAnsi" w:hAnsiTheme="minorHAnsi" w:cs="Neo Sans Arabic"/>
          <w:rtl/>
        </w:rPr>
      </w:pPr>
    </w:p>
    <w:p w14:paraId="3874B65A" w14:textId="77777777" w:rsidR="009201E7" w:rsidRPr="009201E7" w:rsidRDefault="009201E7" w:rsidP="009201E7">
      <w:pPr>
        <w:bidi w:val="0"/>
        <w:rPr>
          <w:rFonts w:asciiTheme="minorHAnsi" w:hAnsiTheme="minorHAnsi" w:cs="Neo Sans Arabic"/>
        </w:rPr>
      </w:pPr>
      <w:r w:rsidRPr="009201E7">
        <w:rPr>
          <w:rFonts w:asciiTheme="minorHAnsi" w:hAnsiTheme="minorHAnsi" w:cs="Neo Sans Arabic"/>
        </w:rPr>
        <w:lastRenderedPageBreak/>
        <w:t>It also supports the objectives of the National Strategy for Data and AI by contributing to the development of world-class digital infrastructure and fostering the investment environment needed to accelerate the development and adoption of data and AI technologies across Saudi Arabia</w:t>
      </w:r>
      <w:r w:rsidRPr="009201E7">
        <w:rPr>
          <w:rFonts w:asciiTheme="minorHAnsi" w:hAnsiTheme="minorHAnsi" w:cs="Neo Sans Arabic"/>
          <w:rtl/>
        </w:rPr>
        <w:t>.</w:t>
      </w:r>
    </w:p>
    <w:p w14:paraId="781D17ED" w14:textId="77777777" w:rsidR="009201E7" w:rsidRPr="009201E7" w:rsidRDefault="009201E7" w:rsidP="009201E7">
      <w:pPr>
        <w:bidi w:val="0"/>
        <w:rPr>
          <w:rFonts w:asciiTheme="minorHAnsi" w:hAnsiTheme="minorHAnsi" w:cs="Neo Sans Arabic"/>
        </w:rPr>
      </w:pPr>
    </w:p>
    <w:p w14:paraId="254D8386" w14:textId="77777777" w:rsidR="009201E7" w:rsidRPr="009201E7" w:rsidRDefault="009201E7" w:rsidP="009201E7">
      <w:pPr>
        <w:jc w:val="right"/>
        <w:rPr>
          <w:rFonts w:asciiTheme="minorHAnsi" w:hAnsiTheme="minorHAnsi" w:cs="Neo Sans Arabic"/>
          <w:b/>
          <w:bCs/>
        </w:rPr>
      </w:pPr>
      <w:r w:rsidRPr="009201E7">
        <w:rPr>
          <w:rFonts w:asciiTheme="minorHAnsi" w:hAnsiTheme="minorHAnsi" w:cs="Neo Sans Arabic"/>
          <w:b/>
          <w:bCs/>
        </w:rPr>
        <w:t>About ZAIN KSA</w:t>
      </w:r>
    </w:p>
    <w:p w14:paraId="111A460E" w14:textId="77777777" w:rsidR="009201E7" w:rsidRDefault="009201E7" w:rsidP="009201E7">
      <w:pPr>
        <w:bidi w:val="0"/>
        <w:rPr>
          <w:rFonts w:asciiTheme="minorHAnsi" w:hAnsiTheme="minorHAnsi" w:cs="Neo Sans Arabic"/>
        </w:rPr>
      </w:pPr>
    </w:p>
    <w:p w14:paraId="2FC1BBB3" w14:textId="05C5D21D" w:rsidR="009201E7" w:rsidRPr="009201E7" w:rsidRDefault="009201E7" w:rsidP="009201E7">
      <w:pPr>
        <w:bidi w:val="0"/>
        <w:rPr>
          <w:rFonts w:asciiTheme="minorHAnsi" w:hAnsiTheme="minorHAnsi" w:cs="Neo Sans Arabic"/>
        </w:rPr>
      </w:pPr>
      <w:hyperlink r:id="rId6" w:tgtFrame="_blank" w:history="1">
        <w:r w:rsidRPr="009201E7">
          <w:rPr>
            <w:rFonts w:asciiTheme="minorHAnsi" w:hAnsiTheme="minorHAnsi" w:cs="Neo Sans Arabic"/>
          </w:rPr>
          <w:t>Saudi Mobile Telecommunication Company (Zain KSA)</w:t>
        </w:r>
      </w:hyperlink>
      <w:r w:rsidRPr="009201E7">
        <w:rPr>
          <w:rFonts w:asciiTheme="minorHAnsi" w:hAnsiTheme="minorHAnsi" w:cs="Neo Sans Arabic"/>
        </w:rPr>
        <w:t xml:space="preserve"> is a Saudi joint-stock company listed on the Saudi Stock Exchange (Tadawul) under symbol 7030. Established in 2008 and headquartered in Riyadh, Zain KSA is a leading telecommunications and integrated digital services provider in the Kingdom of Saudi Arabia. The company delivers cutting-edge mobile voice and data services, alongside an advanced fifth-generation (5G) network, broadband, cloud computing, fintech, Internet of Things (IoT) solutions, and enterprise ICT services. In line with Saudi Vision 2030, Zain KSA is committed to driving nationwide digital transformation, expanding digital inclusion, and fostering a sustainable, knowledge-based economy. For more information, please visit the </w:t>
      </w:r>
      <w:hyperlink r:id="rId7" w:tgtFrame="_blank" w:history="1">
        <w:r w:rsidRPr="009201E7">
          <w:rPr>
            <w:rFonts w:asciiTheme="minorHAnsi" w:hAnsiTheme="minorHAnsi" w:cs="Neo Sans Arabic"/>
          </w:rPr>
          <w:t>Zain KSA Official Website</w:t>
        </w:r>
      </w:hyperlink>
      <w:r w:rsidRPr="009201E7">
        <w:rPr>
          <w:rFonts w:asciiTheme="minorHAnsi" w:hAnsiTheme="minorHAnsi" w:cs="Neo Sans Arabic"/>
        </w:rPr>
        <w:t xml:space="preserve">. </w:t>
      </w:r>
      <w:hyperlink r:id="rId8" w:history="1">
        <w:r w:rsidRPr="00762A2E">
          <w:rPr>
            <w:rStyle w:val="Hyperlink"/>
            <w:rFonts w:asciiTheme="minorHAnsi" w:hAnsiTheme="minorHAnsi" w:cs="Neo Sans Arabic"/>
          </w:rPr>
          <w:t>https://sa.zain.com/</w:t>
        </w:r>
      </w:hyperlink>
    </w:p>
    <w:p w14:paraId="20DD61D3" w14:textId="364A998B" w:rsidR="009201E7" w:rsidRPr="009201E7" w:rsidRDefault="009201E7" w:rsidP="009201E7">
      <w:pPr>
        <w:jc w:val="right"/>
        <w:rPr>
          <w:rFonts w:asciiTheme="minorHAnsi" w:hAnsiTheme="minorHAnsi" w:cs="Neo Sans Arabic"/>
        </w:rPr>
      </w:pPr>
    </w:p>
    <w:p w14:paraId="170FD2BF" w14:textId="1FA4D04E" w:rsidR="009201E7" w:rsidRPr="009201E7" w:rsidRDefault="009201E7" w:rsidP="009201E7">
      <w:pPr>
        <w:jc w:val="right"/>
        <w:rPr>
          <w:rFonts w:asciiTheme="minorHAnsi" w:hAnsiTheme="minorHAnsi" w:cs="Neo Sans Arabic"/>
          <w:b/>
          <w:bCs/>
        </w:rPr>
      </w:pPr>
      <w:r w:rsidRPr="009201E7">
        <w:rPr>
          <w:rFonts w:asciiTheme="minorHAnsi" w:hAnsiTheme="minorHAnsi" w:cs="Neo Sans Arabic"/>
          <w:b/>
          <w:bCs/>
        </w:rPr>
        <w:t>About DataVolt</w:t>
      </w:r>
    </w:p>
    <w:p w14:paraId="3012A521" w14:textId="77777777" w:rsidR="009201E7" w:rsidRPr="009201E7" w:rsidRDefault="009201E7" w:rsidP="009201E7">
      <w:pPr>
        <w:jc w:val="right"/>
        <w:rPr>
          <w:rFonts w:asciiTheme="minorHAnsi" w:hAnsiTheme="minorHAnsi" w:cs="Neo Sans Arabic"/>
          <w:b/>
          <w:bCs/>
        </w:rPr>
      </w:pPr>
    </w:p>
    <w:p w14:paraId="55149DD6" w14:textId="270CE9A9" w:rsidR="009201E7" w:rsidRDefault="009201E7" w:rsidP="009201E7">
      <w:pPr>
        <w:jc w:val="right"/>
        <w:rPr>
          <w:rFonts w:asciiTheme="minorHAnsi" w:hAnsiTheme="minorHAnsi" w:cs="Neo Sans Arabic"/>
        </w:rPr>
      </w:pPr>
      <w:r w:rsidRPr="009201E7">
        <w:rPr>
          <w:rFonts w:asciiTheme="minorHAnsi" w:hAnsiTheme="minorHAnsi" w:cs="Neo Sans Arabic"/>
        </w:rPr>
        <w:t xml:space="preserve">DataVolt is an operator of data centers, integrating dedicated high-availability multi-technology renewable energy infrastructure solutions and green fuels, with a strong focus on innovation, sustainability, and scalability. Headquartered in Saudi Arabia, with offices currently in the USA, Uzbekistan, India, and the UAE, and further expansion expected into key international markets. DataVolt has strong global ambitions spanning across the Middle East, Africa, and Asia. DataVolt’s core focus is servicing the needs of hyperscalers, large enterprises, and government institutions. </w:t>
      </w:r>
      <w:hyperlink r:id="rId9" w:history="1">
        <w:r w:rsidR="001C4EF9" w:rsidRPr="00D14724">
          <w:rPr>
            <w:rStyle w:val="Hyperlink"/>
            <w:rFonts w:asciiTheme="minorHAnsi" w:hAnsiTheme="minorHAnsi" w:cs="Neo Sans Arabic"/>
          </w:rPr>
          <w:t>www.data-volt.com</w:t>
        </w:r>
      </w:hyperlink>
    </w:p>
    <w:p w14:paraId="25B1142F" w14:textId="77777777" w:rsidR="001C4EF9" w:rsidRPr="009201E7" w:rsidRDefault="001C4EF9" w:rsidP="009201E7">
      <w:pPr>
        <w:jc w:val="right"/>
        <w:rPr>
          <w:rFonts w:asciiTheme="minorHAnsi" w:hAnsiTheme="minorHAnsi" w:cs="Neo Sans Arabic"/>
        </w:rPr>
      </w:pPr>
    </w:p>
    <w:p w14:paraId="12F7FA47" w14:textId="10D80520" w:rsidR="009201E7" w:rsidRPr="009201E7" w:rsidRDefault="009201E7" w:rsidP="009201E7">
      <w:pPr>
        <w:jc w:val="right"/>
        <w:rPr>
          <w:rFonts w:asciiTheme="minorHAnsi" w:hAnsiTheme="minorHAnsi" w:cs="Neo Sans Arabic"/>
        </w:rPr>
      </w:pPr>
      <w:r w:rsidRPr="009201E7">
        <w:rPr>
          <w:rFonts w:asciiTheme="minorHAnsi" w:hAnsiTheme="minorHAnsi" w:cs="Neo Sans Arabic"/>
        </w:rPr>
        <w:t xml:space="preserve">Press Contact: </w:t>
      </w:r>
      <w:hyperlink r:id="rId10" w:history="1">
        <w:r w:rsidRPr="009201E7">
          <w:rPr>
            <w:rStyle w:val="Hyperlink"/>
            <w:rFonts w:asciiTheme="minorHAnsi" w:hAnsiTheme="minorHAnsi" w:cs="Neo Sans Arabic"/>
          </w:rPr>
          <w:t>marketing@data-volt.com</w:t>
        </w:r>
      </w:hyperlink>
    </w:p>
    <w:p w14:paraId="21466997" w14:textId="77777777" w:rsidR="009201E7" w:rsidRPr="009201E7" w:rsidRDefault="009201E7" w:rsidP="009201E7">
      <w:pPr>
        <w:bidi w:val="0"/>
        <w:rPr>
          <w:rFonts w:asciiTheme="minorHAnsi" w:hAnsiTheme="minorHAnsi" w:cs="Neo Sans Arabic"/>
        </w:rPr>
      </w:pPr>
    </w:p>
    <w:p w14:paraId="708463E6" w14:textId="77777777" w:rsidR="009201E7" w:rsidRPr="009201E7" w:rsidRDefault="009201E7" w:rsidP="009201E7">
      <w:pPr>
        <w:rPr>
          <w:rFonts w:asciiTheme="minorHAnsi" w:hAnsiTheme="minorHAnsi" w:cs="Neo Sans Arabic"/>
          <w:b/>
          <w:bCs/>
        </w:rPr>
      </w:pPr>
    </w:p>
    <w:p w14:paraId="21F95A27" w14:textId="77777777" w:rsidR="009201E7" w:rsidRDefault="009201E7" w:rsidP="009201E7">
      <w:pPr>
        <w:rPr>
          <w:rFonts w:ascii="Calibri" w:hAnsi="Calibri" w:cs="Calibri"/>
          <w:b/>
          <w:bCs/>
        </w:rPr>
      </w:pPr>
    </w:p>
    <w:p w14:paraId="76045DB6" w14:textId="77777777" w:rsidR="009201E7" w:rsidRDefault="009201E7" w:rsidP="009201E7">
      <w:pPr>
        <w:rPr>
          <w:rFonts w:ascii="Calibri" w:hAnsi="Calibri" w:cs="Calibri"/>
          <w:b/>
          <w:bCs/>
        </w:rPr>
      </w:pPr>
    </w:p>
    <w:p w14:paraId="208BFD44" w14:textId="77777777" w:rsidR="009201E7" w:rsidRDefault="009201E7" w:rsidP="009201E7">
      <w:pPr>
        <w:rPr>
          <w:rFonts w:ascii="Calibri" w:hAnsi="Calibri" w:cs="Calibri"/>
          <w:b/>
          <w:bCs/>
        </w:rPr>
      </w:pPr>
    </w:p>
    <w:p w14:paraId="357FCDC7" w14:textId="77777777" w:rsidR="009201E7" w:rsidRDefault="009201E7" w:rsidP="009201E7">
      <w:pPr>
        <w:rPr>
          <w:rFonts w:ascii="Calibri" w:hAnsi="Calibri" w:cs="Calibri"/>
          <w:b/>
          <w:bCs/>
          <w:rtl/>
        </w:rPr>
      </w:pPr>
    </w:p>
    <w:p w14:paraId="43C1AC7B" w14:textId="77777777" w:rsidR="004966AD" w:rsidRDefault="004966AD"/>
    <w:sectPr w:rsidR="004966AD">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C04D9" w14:textId="77777777" w:rsidR="00BD658C" w:rsidRDefault="00BD658C" w:rsidP="009201E7">
      <w:r>
        <w:separator/>
      </w:r>
    </w:p>
  </w:endnote>
  <w:endnote w:type="continuationSeparator" w:id="0">
    <w:p w14:paraId="71E633F2" w14:textId="77777777" w:rsidR="00BD658C" w:rsidRDefault="00BD658C" w:rsidP="00920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o Sans Arabic">
    <w:altName w:val="Arial"/>
    <w:charset w:val="00"/>
    <w:family w:val="swiss"/>
    <w:pitch w:val="variable"/>
    <w:sig w:usb0="800020AF" w:usb1="C000A04A" w:usb2="00000008" w:usb3="00000000" w:csb0="0000004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EA69F" w14:textId="77777777" w:rsidR="00BD658C" w:rsidRDefault="00BD658C" w:rsidP="009201E7">
      <w:r>
        <w:separator/>
      </w:r>
    </w:p>
  </w:footnote>
  <w:footnote w:type="continuationSeparator" w:id="0">
    <w:p w14:paraId="22EA2877" w14:textId="77777777" w:rsidR="00BD658C" w:rsidRDefault="00BD658C" w:rsidP="00920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887DD" w14:textId="482C2F12" w:rsidR="009201E7" w:rsidRDefault="009201E7" w:rsidP="009201E7">
    <w:pPr>
      <w:pStyle w:val="Header"/>
      <w:jc w:val="right"/>
    </w:pPr>
    <w:r>
      <w:rPr>
        <w:noProof/>
      </w:rPr>
      <w:drawing>
        <wp:anchor distT="0" distB="0" distL="114300" distR="114300" simplePos="0" relativeHeight="251659264" behindDoc="0" locked="0" layoutInCell="1" allowOverlap="1" wp14:anchorId="483157CA" wp14:editId="30EEEA9C">
          <wp:simplePos x="0" y="0"/>
          <wp:positionH relativeFrom="column">
            <wp:posOffset>5124450</wp:posOffset>
          </wp:positionH>
          <wp:positionV relativeFrom="paragraph">
            <wp:posOffset>-55245</wp:posOffset>
          </wp:positionV>
          <wp:extent cx="866775" cy="520065"/>
          <wp:effectExtent l="0" t="0" r="9525" b="0"/>
          <wp:wrapThrough wrapText="bothSides">
            <wp:wrapPolygon edited="0">
              <wp:start x="0" y="0"/>
              <wp:lineTo x="0" y="20571"/>
              <wp:lineTo x="21363" y="20571"/>
              <wp:lineTo x="21363" y="0"/>
              <wp:lineTo x="0" y="0"/>
            </wp:wrapPolygon>
          </wp:wrapThrough>
          <wp:docPr id="12" name="Picture 12">
            <a:extLst xmlns:a="http://schemas.openxmlformats.org/drawingml/2006/main">
              <a:ext uri="{FF2B5EF4-FFF2-40B4-BE49-F238E27FC236}">
                <a16:creationId xmlns:a16="http://schemas.microsoft.com/office/drawing/2014/main" id="{4C82BCAA-BC69-4405-800C-52D0DA1885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5200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standardContextual"/>
      </w:rPr>
      <w:drawing>
        <wp:inline distT="0" distB="0" distL="0" distR="0" wp14:anchorId="4FD069C6" wp14:editId="08462645">
          <wp:extent cx="1704840" cy="466725"/>
          <wp:effectExtent l="0" t="0" r="0" b="0"/>
          <wp:docPr id="2043949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49086" name="Picture 2043949086"/>
                  <pic:cNvPicPr/>
                </pic:nvPicPr>
                <pic:blipFill>
                  <a:blip r:embed="rId2">
                    <a:extLst>
                      <a:ext uri="{28A0092B-C50C-407E-A947-70E740481C1C}">
                        <a14:useLocalDpi xmlns:a14="http://schemas.microsoft.com/office/drawing/2010/main" val="0"/>
                      </a:ext>
                    </a:extLst>
                  </a:blip>
                  <a:stretch>
                    <a:fillRect/>
                  </a:stretch>
                </pic:blipFill>
                <pic:spPr>
                  <a:xfrm>
                    <a:off x="0" y="0"/>
                    <a:ext cx="1731538" cy="4740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E7"/>
    <w:rsid w:val="00042D69"/>
    <w:rsid w:val="001C4EF9"/>
    <w:rsid w:val="002B11C3"/>
    <w:rsid w:val="004966AD"/>
    <w:rsid w:val="005239B2"/>
    <w:rsid w:val="006717CE"/>
    <w:rsid w:val="00691ADE"/>
    <w:rsid w:val="006D21FE"/>
    <w:rsid w:val="00702128"/>
    <w:rsid w:val="00871AC1"/>
    <w:rsid w:val="0089786A"/>
    <w:rsid w:val="009201E7"/>
    <w:rsid w:val="00A65753"/>
    <w:rsid w:val="00B646A4"/>
    <w:rsid w:val="00BD658C"/>
    <w:rsid w:val="00CD6560"/>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4D4D9"/>
  <w15:chartTrackingRefBased/>
  <w15:docId w15:val="{A4E2C9FB-B351-4417-81EA-E41F2726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o Sans Arabic" w:eastAsiaTheme="minorHAnsi" w:hAnsi="Neo Sans Arabic" w:cstheme="minorBidi"/>
        <w:kern w:val="2"/>
        <w:sz w:val="22"/>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1E7"/>
    <w:pPr>
      <w:bidi/>
      <w:spacing w:after="0" w:line="240" w:lineRule="auto"/>
    </w:pPr>
    <w:rPr>
      <w:rFonts w:ascii="Times New Roman" w:eastAsia="Times New Roman" w:hAnsi="Times New Roman" w:cs="Times New Roman"/>
      <w:kern w:val="0"/>
      <w:sz w:val="24"/>
      <w:lang w:val="en-US" w:eastAsia="ar-SA"/>
      <w14:ligatures w14:val="none"/>
    </w:rPr>
  </w:style>
  <w:style w:type="paragraph" w:styleId="Heading1">
    <w:name w:val="heading 1"/>
    <w:basedOn w:val="Normal"/>
    <w:next w:val="Normal"/>
    <w:link w:val="Heading1Char"/>
    <w:uiPriority w:val="9"/>
    <w:qFormat/>
    <w:rsid w:val="009201E7"/>
    <w:pPr>
      <w:keepNext/>
      <w:keepLines/>
      <w:bidi w:val="0"/>
      <w:spacing w:before="360" w:after="80" w:line="278" w:lineRule="auto"/>
      <w:outlineLvl w:val="0"/>
    </w:pPr>
    <w:rPr>
      <w:rFonts w:asciiTheme="majorHAnsi" w:eastAsiaTheme="majorEastAsia" w:hAnsiTheme="majorHAnsi" w:cstheme="majorBidi"/>
      <w:color w:val="0F4761" w:themeColor="accent1" w:themeShade="BF"/>
      <w:kern w:val="2"/>
      <w:sz w:val="40"/>
      <w:szCs w:val="40"/>
      <w:lang w:val="en-AE" w:eastAsia="en-US"/>
      <w14:ligatures w14:val="standardContextual"/>
    </w:rPr>
  </w:style>
  <w:style w:type="paragraph" w:styleId="Heading2">
    <w:name w:val="heading 2"/>
    <w:basedOn w:val="Normal"/>
    <w:next w:val="Normal"/>
    <w:link w:val="Heading2Char"/>
    <w:uiPriority w:val="9"/>
    <w:semiHidden/>
    <w:unhideWhenUsed/>
    <w:qFormat/>
    <w:rsid w:val="009201E7"/>
    <w:pPr>
      <w:keepNext/>
      <w:keepLines/>
      <w:bidi w:val="0"/>
      <w:spacing w:before="160" w:after="80" w:line="278" w:lineRule="auto"/>
      <w:outlineLvl w:val="1"/>
    </w:pPr>
    <w:rPr>
      <w:rFonts w:asciiTheme="majorHAnsi" w:eastAsiaTheme="majorEastAsia" w:hAnsiTheme="majorHAnsi" w:cstheme="majorBidi"/>
      <w:color w:val="0F4761" w:themeColor="accent1" w:themeShade="BF"/>
      <w:kern w:val="2"/>
      <w:sz w:val="32"/>
      <w:szCs w:val="32"/>
      <w:lang w:val="en-AE" w:eastAsia="en-US"/>
      <w14:ligatures w14:val="standardContextual"/>
    </w:rPr>
  </w:style>
  <w:style w:type="paragraph" w:styleId="Heading3">
    <w:name w:val="heading 3"/>
    <w:basedOn w:val="Normal"/>
    <w:next w:val="Normal"/>
    <w:link w:val="Heading3Char"/>
    <w:uiPriority w:val="9"/>
    <w:semiHidden/>
    <w:unhideWhenUsed/>
    <w:qFormat/>
    <w:rsid w:val="009201E7"/>
    <w:pPr>
      <w:keepNext/>
      <w:keepLines/>
      <w:bidi w:val="0"/>
      <w:spacing w:before="160" w:after="80" w:line="278" w:lineRule="auto"/>
      <w:outlineLvl w:val="2"/>
    </w:pPr>
    <w:rPr>
      <w:rFonts w:asciiTheme="minorHAnsi" w:eastAsiaTheme="majorEastAsia" w:hAnsiTheme="minorHAnsi" w:cstheme="majorBidi"/>
      <w:color w:val="0F4761" w:themeColor="accent1" w:themeShade="BF"/>
      <w:kern w:val="2"/>
      <w:sz w:val="28"/>
      <w:szCs w:val="28"/>
      <w:lang w:val="en-AE" w:eastAsia="en-US"/>
      <w14:ligatures w14:val="standardContextual"/>
    </w:rPr>
  </w:style>
  <w:style w:type="paragraph" w:styleId="Heading4">
    <w:name w:val="heading 4"/>
    <w:basedOn w:val="Normal"/>
    <w:next w:val="Normal"/>
    <w:link w:val="Heading4Char"/>
    <w:uiPriority w:val="9"/>
    <w:semiHidden/>
    <w:unhideWhenUsed/>
    <w:qFormat/>
    <w:rsid w:val="009201E7"/>
    <w:pPr>
      <w:keepNext/>
      <w:keepLines/>
      <w:bidi w:val="0"/>
      <w:spacing w:before="80" w:after="40" w:line="278" w:lineRule="auto"/>
      <w:outlineLvl w:val="3"/>
    </w:pPr>
    <w:rPr>
      <w:rFonts w:asciiTheme="minorHAnsi" w:eastAsiaTheme="majorEastAsia" w:hAnsiTheme="minorHAnsi" w:cstheme="majorBidi"/>
      <w:i/>
      <w:iCs/>
      <w:color w:val="0F4761" w:themeColor="accent1" w:themeShade="BF"/>
      <w:kern w:val="2"/>
      <w:sz w:val="22"/>
      <w:lang w:val="en-AE" w:eastAsia="en-US"/>
      <w14:ligatures w14:val="standardContextual"/>
    </w:rPr>
  </w:style>
  <w:style w:type="paragraph" w:styleId="Heading5">
    <w:name w:val="heading 5"/>
    <w:basedOn w:val="Normal"/>
    <w:next w:val="Normal"/>
    <w:link w:val="Heading5Char"/>
    <w:uiPriority w:val="9"/>
    <w:semiHidden/>
    <w:unhideWhenUsed/>
    <w:qFormat/>
    <w:rsid w:val="009201E7"/>
    <w:pPr>
      <w:keepNext/>
      <w:keepLines/>
      <w:bidi w:val="0"/>
      <w:spacing w:before="80" w:after="40" w:line="278" w:lineRule="auto"/>
      <w:outlineLvl w:val="4"/>
    </w:pPr>
    <w:rPr>
      <w:rFonts w:asciiTheme="minorHAnsi" w:eastAsiaTheme="majorEastAsia" w:hAnsiTheme="minorHAnsi" w:cstheme="majorBidi"/>
      <w:color w:val="0F4761" w:themeColor="accent1" w:themeShade="BF"/>
      <w:kern w:val="2"/>
      <w:sz w:val="22"/>
      <w:lang w:val="en-AE" w:eastAsia="en-US"/>
      <w14:ligatures w14:val="standardContextual"/>
    </w:rPr>
  </w:style>
  <w:style w:type="paragraph" w:styleId="Heading6">
    <w:name w:val="heading 6"/>
    <w:basedOn w:val="Normal"/>
    <w:next w:val="Normal"/>
    <w:link w:val="Heading6Char"/>
    <w:uiPriority w:val="9"/>
    <w:semiHidden/>
    <w:unhideWhenUsed/>
    <w:qFormat/>
    <w:rsid w:val="009201E7"/>
    <w:pPr>
      <w:keepNext/>
      <w:keepLines/>
      <w:bidi w:val="0"/>
      <w:spacing w:before="40" w:line="278" w:lineRule="auto"/>
      <w:outlineLvl w:val="5"/>
    </w:pPr>
    <w:rPr>
      <w:rFonts w:asciiTheme="minorHAnsi" w:eastAsiaTheme="majorEastAsia" w:hAnsiTheme="minorHAnsi" w:cstheme="majorBidi"/>
      <w:i/>
      <w:iCs/>
      <w:color w:val="595959" w:themeColor="text1" w:themeTint="A6"/>
      <w:kern w:val="2"/>
      <w:sz w:val="22"/>
      <w:lang w:val="en-AE" w:eastAsia="en-US"/>
      <w14:ligatures w14:val="standardContextual"/>
    </w:rPr>
  </w:style>
  <w:style w:type="paragraph" w:styleId="Heading7">
    <w:name w:val="heading 7"/>
    <w:basedOn w:val="Normal"/>
    <w:next w:val="Normal"/>
    <w:link w:val="Heading7Char"/>
    <w:uiPriority w:val="9"/>
    <w:semiHidden/>
    <w:unhideWhenUsed/>
    <w:qFormat/>
    <w:rsid w:val="009201E7"/>
    <w:pPr>
      <w:keepNext/>
      <w:keepLines/>
      <w:bidi w:val="0"/>
      <w:spacing w:before="40" w:line="278" w:lineRule="auto"/>
      <w:outlineLvl w:val="6"/>
    </w:pPr>
    <w:rPr>
      <w:rFonts w:asciiTheme="minorHAnsi" w:eastAsiaTheme="majorEastAsia" w:hAnsiTheme="minorHAnsi" w:cstheme="majorBidi"/>
      <w:color w:val="595959" w:themeColor="text1" w:themeTint="A6"/>
      <w:kern w:val="2"/>
      <w:sz w:val="22"/>
      <w:lang w:val="en-AE" w:eastAsia="en-US"/>
      <w14:ligatures w14:val="standardContextual"/>
    </w:rPr>
  </w:style>
  <w:style w:type="paragraph" w:styleId="Heading8">
    <w:name w:val="heading 8"/>
    <w:basedOn w:val="Normal"/>
    <w:next w:val="Normal"/>
    <w:link w:val="Heading8Char"/>
    <w:uiPriority w:val="9"/>
    <w:semiHidden/>
    <w:unhideWhenUsed/>
    <w:qFormat/>
    <w:rsid w:val="009201E7"/>
    <w:pPr>
      <w:keepNext/>
      <w:keepLines/>
      <w:bidi w:val="0"/>
      <w:spacing w:line="278" w:lineRule="auto"/>
      <w:outlineLvl w:val="7"/>
    </w:pPr>
    <w:rPr>
      <w:rFonts w:asciiTheme="minorHAnsi" w:eastAsiaTheme="majorEastAsia" w:hAnsiTheme="minorHAnsi" w:cstheme="majorBidi"/>
      <w:i/>
      <w:iCs/>
      <w:color w:val="272727" w:themeColor="text1" w:themeTint="D8"/>
      <w:kern w:val="2"/>
      <w:sz w:val="22"/>
      <w:lang w:val="en-AE" w:eastAsia="en-US"/>
      <w14:ligatures w14:val="standardContextual"/>
    </w:rPr>
  </w:style>
  <w:style w:type="paragraph" w:styleId="Heading9">
    <w:name w:val="heading 9"/>
    <w:basedOn w:val="Normal"/>
    <w:next w:val="Normal"/>
    <w:link w:val="Heading9Char"/>
    <w:uiPriority w:val="9"/>
    <w:semiHidden/>
    <w:unhideWhenUsed/>
    <w:qFormat/>
    <w:rsid w:val="009201E7"/>
    <w:pPr>
      <w:keepNext/>
      <w:keepLines/>
      <w:bidi w:val="0"/>
      <w:spacing w:line="278" w:lineRule="auto"/>
      <w:outlineLvl w:val="8"/>
    </w:pPr>
    <w:rPr>
      <w:rFonts w:asciiTheme="minorHAnsi" w:eastAsiaTheme="majorEastAsia" w:hAnsiTheme="minorHAnsi" w:cstheme="majorBidi"/>
      <w:color w:val="272727" w:themeColor="text1" w:themeTint="D8"/>
      <w:kern w:val="2"/>
      <w:sz w:val="22"/>
      <w:lang w:val="en-AE"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1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01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1E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1E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201E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201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201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201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201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201E7"/>
    <w:pPr>
      <w:bidi w:val="0"/>
      <w:spacing w:after="80"/>
      <w:contextualSpacing/>
    </w:pPr>
    <w:rPr>
      <w:rFonts w:asciiTheme="majorHAnsi" w:eastAsiaTheme="majorEastAsia" w:hAnsiTheme="majorHAnsi" w:cstheme="majorBidi"/>
      <w:spacing w:val="-10"/>
      <w:kern w:val="28"/>
      <w:sz w:val="56"/>
      <w:szCs w:val="56"/>
      <w:lang w:val="en-AE" w:eastAsia="en-US"/>
      <w14:ligatures w14:val="standardContextual"/>
    </w:rPr>
  </w:style>
  <w:style w:type="character" w:customStyle="1" w:styleId="TitleChar">
    <w:name w:val="Title Char"/>
    <w:basedOn w:val="DefaultParagraphFont"/>
    <w:link w:val="Title"/>
    <w:uiPriority w:val="10"/>
    <w:rsid w:val="009201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1E7"/>
    <w:pPr>
      <w:numPr>
        <w:ilvl w:val="1"/>
      </w:numPr>
      <w:bidi w:val="0"/>
      <w:spacing w:after="160" w:line="278" w:lineRule="auto"/>
    </w:pPr>
    <w:rPr>
      <w:rFonts w:asciiTheme="minorHAnsi" w:eastAsiaTheme="majorEastAsia" w:hAnsiTheme="minorHAnsi" w:cstheme="majorBidi"/>
      <w:color w:val="595959" w:themeColor="text1" w:themeTint="A6"/>
      <w:spacing w:val="15"/>
      <w:kern w:val="2"/>
      <w:sz w:val="28"/>
      <w:szCs w:val="28"/>
      <w:lang w:val="en-AE" w:eastAsia="en-US"/>
      <w14:ligatures w14:val="standardContextual"/>
    </w:rPr>
  </w:style>
  <w:style w:type="character" w:customStyle="1" w:styleId="SubtitleChar">
    <w:name w:val="Subtitle Char"/>
    <w:basedOn w:val="DefaultParagraphFont"/>
    <w:link w:val="Subtitle"/>
    <w:uiPriority w:val="11"/>
    <w:rsid w:val="009201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201E7"/>
    <w:pPr>
      <w:bidi w:val="0"/>
      <w:spacing w:before="160" w:after="160" w:line="278" w:lineRule="auto"/>
      <w:jc w:val="center"/>
    </w:pPr>
    <w:rPr>
      <w:rFonts w:ascii="Neo Sans Arabic" w:eastAsiaTheme="minorHAnsi" w:hAnsi="Neo Sans Arabic" w:cstheme="minorBidi"/>
      <w:i/>
      <w:iCs/>
      <w:color w:val="404040" w:themeColor="text1" w:themeTint="BF"/>
      <w:kern w:val="2"/>
      <w:sz w:val="22"/>
      <w:lang w:val="en-AE" w:eastAsia="en-US"/>
      <w14:ligatures w14:val="standardContextual"/>
    </w:rPr>
  </w:style>
  <w:style w:type="character" w:customStyle="1" w:styleId="QuoteChar">
    <w:name w:val="Quote Char"/>
    <w:basedOn w:val="DefaultParagraphFont"/>
    <w:link w:val="Quote"/>
    <w:uiPriority w:val="29"/>
    <w:rsid w:val="009201E7"/>
    <w:rPr>
      <w:i/>
      <w:iCs/>
      <w:color w:val="404040" w:themeColor="text1" w:themeTint="BF"/>
    </w:rPr>
  </w:style>
  <w:style w:type="paragraph" w:styleId="ListParagraph">
    <w:name w:val="List Paragraph"/>
    <w:basedOn w:val="Normal"/>
    <w:uiPriority w:val="34"/>
    <w:qFormat/>
    <w:rsid w:val="009201E7"/>
    <w:pPr>
      <w:bidi w:val="0"/>
      <w:spacing w:after="160" w:line="278" w:lineRule="auto"/>
      <w:ind w:left="720"/>
      <w:contextualSpacing/>
    </w:pPr>
    <w:rPr>
      <w:rFonts w:ascii="Neo Sans Arabic" w:eastAsiaTheme="minorHAnsi" w:hAnsi="Neo Sans Arabic" w:cstheme="minorBidi"/>
      <w:kern w:val="2"/>
      <w:sz w:val="22"/>
      <w:lang w:val="en-AE" w:eastAsia="en-US"/>
      <w14:ligatures w14:val="standardContextual"/>
    </w:rPr>
  </w:style>
  <w:style w:type="character" w:styleId="IntenseEmphasis">
    <w:name w:val="Intense Emphasis"/>
    <w:basedOn w:val="DefaultParagraphFont"/>
    <w:uiPriority w:val="21"/>
    <w:qFormat/>
    <w:rsid w:val="009201E7"/>
    <w:rPr>
      <w:i/>
      <w:iCs/>
      <w:color w:val="0F4761" w:themeColor="accent1" w:themeShade="BF"/>
    </w:rPr>
  </w:style>
  <w:style w:type="paragraph" w:styleId="IntenseQuote">
    <w:name w:val="Intense Quote"/>
    <w:basedOn w:val="Normal"/>
    <w:next w:val="Normal"/>
    <w:link w:val="IntenseQuoteChar"/>
    <w:uiPriority w:val="30"/>
    <w:qFormat/>
    <w:rsid w:val="009201E7"/>
    <w:pPr>
      <w:pBdr>
        <w:top w:val="single" w:sz="4" w:space="10" w:color="0F4761" w:themeColor="accent1" w:themeShade="BF"/>
        <w:bottom w:val="single" w:sz="4" w:space="10" w:color="0F4761" w:themeColor="accent1" w:themeShade="BF"/>
      </w:pBdr>
      <w:bidi w:val="0"/>
      <w:spacing w:before="360" w:after="360" w:line="278" w:lineRule="auto"/>
      <w:ind w:left="864" w:right="864"/>
      <w:jc w:val="center"/>
    </w:pPr>
    <w:rPr>
      <w:rFonts w:ascii="Neo Sans Arabic" w:eastAsiaTheme="minorHAnsi" w:hAnsi="Neo Sans Arabic" w:cstheme="minorBidi"/>
      <w:i/>
      <w:iCs/>
      <w:color w:val="0F4761" w:themeColor="accent1" w:themeShade="BF"/>
      <w:kern w:val="2"/>
      <w:sz w:val="22"/>
      <w:lang w:val="en-AE" w:eastAsia="en-US"/>
      <w14:ligatures w14:val="standardContextual"/>
    </w:rPr>
  </w:style>
  <w:style w:type="character" w:customStyle="1" w:styleId="IntenseQuoteChar">
    <w:name w:val="Intense Quote Char"/>
    <w:basedOn w:val="DefaultParagraphFont"/>
    <w:link w:val="IntenseQuote"/>
    <w:uiPriority w:val="30"/>
    <w:rsid w:val="009201E7"/>
    <w:rPr>
      <w:i/>
      <w:iCs/>
      <w:color w:val="0F4761" w:themeColor="accent1" w:themeShade="BF"/>
    </w:rPr>
  </w:style>
  <w:style w:type="character" w:styleId="IntenseReference">
    <w:name w:val="Intense Reference"/>
    <w:basedOn w:val="DefaultParagraphFont"/>
    <w:uiPriority w:val="32"/>
    <w:qFormat/>
    <w:rsid w:val="009201E7"/>
    <w:rPr>
      <w:b/>
      <w:bCs/>
      <w:smallCaps/>
      <w:color w:val="0F4761" w:themeColor="accent1" w:themeShade="BF"/>
      <w:spacing w:val="5"/>
    </w:rPr>
  </w:style>
  <w:style w:type="character" w:styleId="CommentReference">
    <w:name w:val="annotation reference"/>
    <w:basedOn w:val="DefaultParagraphFont"/>
    <w:uiPriority w:val="99"/>
    <w:semiHidden/>
    <w:unhideWhenUsed/>
    <w:rsid w:val="009201E7"/>
    <w:rPr>
      <w:sz w:val="16"/>
      <w:szCs w:val="16"/>
    </w:rPr>
  </w:style>
  <w:style w:type="character" w:styleId="Hyperlink">
    <w:name w:val="Hyperlink"/>
    <w:basedOn w:val="DefaultParagraphFont"/>
    <w:uiPriority w:val="99"/>
    <w:unhideWhenUsed/>
    <w:rsid w:val="009201E7"/>
    <w:rPr>
      <w:color w:val="467886" w:themeColor="hyperlink"/>
      <w:u w:val="single"/>
    </w:rPr>
  </w:style>
  <w:style w:type="paragraph" w:styleId="Header">
    <w:name w:val="header"/>
    <w:basedOn w:val="Normal"/>
    <w:link w:val="HeaderChar"/>
    <w:uiPriority w:val="99"/>
    <w:unhideWhenUsed/>
    <w:rsid w:val="009201E7"/>
    <w:pPr>
      <w:tabs>
        <w:tab w:val="center" w:pos="4513"/>
        <w:tab w:val="right" w:pos="9026"/>
      </w:tabs>
    </w:pPr>
  </w:style>
  <w:style w:type="character" w:customStyle="1" w:styleId="HeaderChar">
    <w:name w:val="Header Char"/>
    <w:basedOn w:val="DefaultParagraphFont"/>
    <w:link w:val="Header"/>
    <w:uiPriority w:val="99"/>
    <w:rsid w:val="009201E7"/>
    <w:rPr>
      <w:rFonts w:ascii="Times New Roman" w:eastAsia="Times New Roman" w:hAnsi="Times New Roman" w:cs="Times New Roman"/>
      <w:kern w:val="0"/>
      <w:sz w:val="24"/>
      <w:lang w:val="en-US" w:eastAsia="ar-SA"/>
      <w14:ligatures w14:val="none"/>
    </w:rPr>
  </w:style>
  <w:style w:type="paragraph" w:styleId="Footer">
    <w:name w:val="footer"/>
    <w:basedOn w:val="Normal"/>
    <w:link w:val="FooterChar"/>
    <w:uiPriority w:val="99"/>
    <w:unhideWhenUsed/>
    <w:rsid w:val="009201E7"/>
    <w:pPr>
      <w:tabs>
        <w:tab w:val="center" w:pos="4513"/>
        <w:tab w:val="right" w:pos="9026"/>
      </w:tabs>
    </w:pPr>
  </w:style>
  <w:style w:type="character" w:customStyle="1" w:styleId="FooterChar">
    <w:name w:val="Footer Char"/>
    <w:basedOn w:val="DefaultParagraphFont"/>
    <w:link w:val="Footer"/>
    <w:uiPriority w:val="99"/>
    <w:rsid w:val="009201E7"/>
    <w:rPr>
      <w:rFonts w:ascii="Times New Roman" w:eastAsia="Times New Roman" w:hAnsi="Times New Roman" w:cs="Times New Roman"/>
      <w:kern w:val="0"/>
      <w:sz w:val="24"/>
      <w:lang w:val="en-US" w:eastAsia="ar-SA"/>
      <w14:ligatures w14:val="none"/>
    </w:rPr>
  </w:style>
  <w:style w:type="character" w:styleId="UnresolvedMention">
    <w:name w:val="Unresolved Mention"/>
    <w:basedOn w:val="DefaultParagraphFont"/>
    <w:uiPriority w:val="99"/>
    <w:semiHidden/>
    <w:unhideWhenUsed/>
    <w:rsid w:val="00920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zain.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a.zain.com/e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udipedia.com/en/saudi-mobile-telecommunication-company-zain-ks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marketing@data-volt.com" TargetMode="External"/><Relationship Id="rId4" Type="http://schemas.openxmlformats.org/officeDocument/2006/relationships/footnotes" Target="footnotes.xml"/><Relationship Id="rId9" Type="http://schemas.openxmlformats.org/officeDocument/2006/relationships/hyperlink" Target="http://www.data-vol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724</Words>
  <Characters>4130</Characters>
  <Application>Microsoft Office Word</Application>
  <DocSecurity>0</DocSecurity>
  <Lines>34</Lines>
  <Paragraphs>9</Paragraphs>
  <ScaleCrop>false</ScaleCrop>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Liane Cresswell</dc:creator>
  <cp:keywords/>
  <dc:description/>
  <cp:lastModifiedBy>Corina Ronquillo</cp:lastModifiedBy>
  <cp:revision>4</cp:revision>
  <dcterms:created xsi:type="dcterms:W3CDTF">2026-08-31T13:38:00Z</dcterms:created>
  <dcterms:modified xsi:type="dcterms:W3CDTF">2026-09-01T08:16:00Z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2c1dbe-e873-4ac4-b12c-8a00ccd9157b_Enabled">
    <vt:lpwstr>true</vt:lpwstr>
  </property>
  <property fmtid="{D5CDD505-2E9C-101B-9397-08002B2CF9AE}" pid="3" name="MSIP_Label_d32c1dbe-e873-4ac4-b12c-8a00ccd9157b_SetDate">
    <vt:lpwstr>2026-08-31T13:50:48Z</vt:lpwstr>
  </property>
  <property fmtid="{D5CDD505-2E9C-101B-9397-08002B2CF9AE}" pid="4" name="MSIP_Label_d32c1dbe-e873-4ac4-b12c-8a00ccd9157b_Method">
    <vt:lpwstr>Standard</vt:lpwstr>
  </property>
  <property fmtid="{D5CDD505-2E9C-101B-9397-08002B2CF9AE}" pid="5" name="MSIP_Label_d32c1dbe-e873-4ac4-b12c-8a00ccd9157b_Name">
    <vt:lpwstr>Internal</vt:lpwstr>
  </property>
  <property fmtid="{D5CDD505-2E9C-101B-9397-08002B2CF9AE}" pid="6" name="MSIP_Label_d32c1dbe-e873-4ac4-b12c-8a00ccd9157b_SiteId">
    <vt:lpwstr>4b3b35c6-3d90-455a-a39d-2de938b4be70</vt:lpwstr>
  </property>
  <property fmtid="{D5CDD505-2E9C-101B-9397-08002B2CF9AE}" pid="7" name="MSIP_Label_d32c1dbe-e873-4ac4-b12c-8a00ccd9157b_ActionId">
    <vt:lpwstr>ba1b18a6-096d-4ca6-bf70-53508c723cec</vt:lpwstr>
  </property>
  <property fmtid="{D5CDD505-2E9C-101B-9397-08002B2CF9AE}" pid="8" name="MSIP_Label_d32c1dbe-e873-4ac4-b12c-8a00ccd9157b_ContentBits">
    <vt:lpwstr>0</vt:lpwstr>
  </property>
  <property fmtid="{D5CDD505-2E9C-101B-9397-08002B2CF9AE}" pid="9" name="MSIP_Label_d32c1dbe-e873-4ac4-b12c-8a00ccd9157b_Tag">
    <vt:lpwstr>10, 3, 0, 1</vt:lpwstr>
  </property>
</Properties>
</file>