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B64A9" w:rsidR="00A7465A" w:rsidP="00284EC6" w:rsidRDefault="00284EC6" w14:paraId="556EE251" w14:textId="14981915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Dear colleague,</w:t>
      </w:r>
    </w:p>
    <w:p w:rsidRPr="00EB64A9" w:rsidR="00284EC6" w:rsidP="00284EC6" w:rsidRDefault="00284EC6" w14:paraId="1F844194" w14:textId="77777777">
      <w:pPr>
        <w:spacing w:after="0" w:line="240" w:lineRule="auto"/>
        <w:rPr>
          <w:rFonts w:ascii="Arial" w:hAnsi="Arial" w:cs="Arial"/>
        </w:rPr>
      </w:pPr>
    </w:p>
    <w:p w:rsidRPr="00EB64A9" w:rsidR="00284EC6" w:rsidP="1991796F" w:rsidRDefault="00284EC6" w14:paraId="29E984D8" w14:textId="7A510772" w14:noSpellErr="1">
      <w:pPr>
        <w:spacing w:after="0" w:line="240" w:lineRule="auto"/>
        <w:rPr>
          <w:rFonts w:ascii="Arial" w:hAnsi="Arial" w:cs="Arial"/>
          <w:lang w:val="en-GB"/>
        </w:rPr>
      </w:pPr>
      <w:r w:rsidRPr="1991796F" w:rsidR="00284EC6">
        <w:rPr>
          <w:rFonts w:ascii="Arial" w:hAnsi="Arial" w:cs="Arial"/>
          <w:lang w:val="en-GB"/>
        </w:rPr>
        <w:t xml:space="preserve">Firstly, </w:t>
      </w:r>
      <w:r w:rsidRPr="1991796F" w:rsidR="00284EC6">
        <w:rPr>
          <w:rFonts w:ascii="Arial" w:hAnsi="Arial" w:cs="Arial"/>
          <w:lang w:val="en-GB"/>
        </w:rPr>
        <w:t>we’d</w:t>
      </w:r>
      <w:r w:rsidRPr="1991796F" w:rsidR="00284EC6">
        <w:rPr>
          <w:rFonts w:ascii="Arial" w:hAnsi="Arial" w:cs="Arial"/>
          <w:lang w:val="en-GB"/>
        </w:rPr>
        <w:t xml:space="preserve"> like to say a warm welcome to our organisation and congratulations on starting your new role. As an employee here, </w:t>
      </w:r>
      <w:r w:rsidRPr="1991796F" w:rsidR="00284EC6">
        <w:rPr>
          <w:rFonts w:ascii="Arial" w:hAnsi="Arial" w:cs="Arial"/>
          <w:lang w:val="en-GB"/>
        </w:rPr>
        <w:t>you’re</w:t>
      </w:r>
      <w:r w:rsidRPr="1991796F" w:rsidR="00284EC6">
        <w:rPr>
          <w:rFonts w:ascii="Arial" w:hAnsi="Arial" w:cs="Arial"/>
          <w:lang w:val="en-GB"/>
        </w:rPr>
        <w:t xml:space="preserve"> eligible to join the NHS Pension Scheme.</w:t>
      </w:r>
    </w:p>
    <w:p w:rsidRPr="00EB64A9" w:rsidR="00284EC6" w:rsidP="00284EC6" w:rsidRDefault="00284EC6" w14:paraId="78724919" w14:textId="77777777">
      <w:pPr>
        <w:spacing w:after="0" w:line="240" w:lineRule="auto"/>
        <w:rPr>
          <w:rFonts w:ascii="Arial" w:hAnsi="Arial" w:cs="Arial"/>
        </w:rPr>
      </w:pPr>
    </w:p>
    <w:p w:rsidRPr="00EB64A9" w:rsidR="00284EC6" w:rsidP="00284EC6" w:rsidRDefault="00284EC6" w14:paraId="6D148ED9" w14:textId="295A885E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 xml:space="preserve">Under Government guidelines, you have been auto enrolled into the </w:t>
      </w:r>
      <w:r w:rsidRPr="00EB64A9" w:rsidR="00EB64A9">
        <w:rPr>
          <w:rFonts w:ascii="Arial" w:hAnsi="Arial" w:cs="Arial"/>
        </w:rPr>
        <w:t xml:space="preserve">NHS Pension </w:t>
      </w:r>
      <w:r w:rsidRPr="00EB64A9">
        <w:rPr>
          <w:rFonts w:ascii="Arial" w:hAnsi="Arial" w:cs="Arial"/>
        </w:rPr>
        <w:t xml:space="preserve">Scheme, and so you are now </w:t>
      </w:r>
      <w:r w:rsidRPr="00EB64A9" w:rsidR="00EB64A9">
        <w:rPr>
          <w:rFonts w:ascii="Arial" w:hAnsi="Arial" w:cs="Arial"/>
        </w:rPr>
        <w:t xml:space="preserve">what is referred to as </w:t>
      </w:r>
      <w:r w:rsidRPr="00EB64A9">
        <w:rPr>
          <w:rFonts w:ascii="Arial" w:hAnsi="Arial" w:cs="Arial"/>
        </w:rPr>
        <w:t xml:space="preserve">an </w:t>
      </w:r>
      <w:r w:rsidRPr="00EB64A9" w:rsidR="00EB64A9">
        <w:rPr>
          <w:rFonts w:ascii="Arial" w:hAnsi="Arial" w:cs="Arial"/>
        </w:rPr>
        <w:t>‘</w:t>
      </w:r>
      <w:r w:rsidRPr="00EB64A9">
        <w:rPr>
          <w:rFonts w:ascii="Arial" w:hAnsi="Arial" w:cs="Arial"/>
        </w:rPr>
        <w:t>active member</w:t>
      </w:r>
      <w:r w:rsidRPr="00EB64A9" w:rsidR="00EB64A9">
        <w:rPr>
          <w:rFonts w:ascii="Arial" w:hAnsi="Arial" w:cs="Arial"/>
        </w:rPr>
        <w:t>’</w:t>
      </w:r>
      <w:r w:rsidRPr="00EB64A9">
        <w:rPr>
          <w:rFonts w:ascii="Arial" w:hAnsi="Arial" w:cs="Arial"/>
        </w:rPr>
        <w:t xml:space="preserve"> of the Scheme, unless you decide to opt out.</w:t>
      </w:r>
    </w:p>
    <w:p w:rsidRPr="00EB64A9" w:rsidR="00284EC6" w:rsidP="00284EC6" w:rsidRDefault="00284EC6" w14:paraId="140AE522" w14:textId="77777777">
      <w:pPr>
        <w:spacing w:after="0" w:line="240" w:lineRule="auto"/>
        <w:rPr>
          <w:rFonts w:ascii="Arial" w:hAnsi="Arial" w:cs="Arial"/>
        </w:rPr>
      </w:pPr>
    </w:p>
    <w:p w:rsidRPr="00EB64A9" w:rsidR="00284EC6" w:rsidP="00284EC6" w:rsidRDefault="00284EC6" w14:paraId="37AEDF53" w14:textId="0E8D0BA4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 xml:space="preserve">I have attached a copy of the NHS Pension Scheme Member Guide which details everything you need to know about being in the NHS Pension Scheme, and I have also attached the NHS Pensions quick-read </w:t>
      </w:r>
      <w:r w:rsidRPr="00EB64A9" w:rsidR="00EB64A9">
        <w:rPr>
          <w:rFonts w:ascii="Arial" w:hAnsi="Arial" w:cs="Arial"/>
        </w:rPr>
        <w:t>PDF</w:t>
      </w:r>
      <w:r w:rsidRPr="00EB64A9">
        <w:rPr>
          <w:rFonts w:ascii="Arial" w:hAnsi="Arial" w:cs="Arial"/>
        </w:rPr>
        <w:t xml:space="preserve"> on the benefits of being in the Scheme</w:t>
      </w:r>
      <w:r w:rsidRPr="00EB64A9" w:rsidR="00EB64A9">
        <w:rPr>
          <w:rFonts w:ascii="Arial" w:hAnsi="Arial" w:cs="Arial"/>
        </w:rPr>
        <w:t>.</w:t>
      </w:r>
    </w:p>
    <w:p w:rsidRPr="00EB64A9" w:rsidR="00EB64A9" w:rsidP="00284EC6" w:rsidRDefault="00EB64A9" w14:paraId="71E2975D" w14:textId="77777777">
      <w:pPr>
        <w:spacing w:after="0" w:line="240" w:lineRule="auto"/>
        <w:rPr>
          <w:rFonts w:ascii="Arial" w:hAnsi="Arial" w:cs="Arial"/>
        </w:rPr>
      </w:pPr>
    </w:p>
    <w:p w:rsidRPr="00EB64A9" w:rsidR="00EB64A9" w:rsidP="00284EC6" w:rsidRDefault="00EB64A9" w14:paraId="4D07C9A1" w14:textId="1BFED158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Here are just some of the benefits available to you as a member of the NHS Pension Scheme:</w:t>
      </w:r>
    </w:p>
    <w:p w:rsidRPr="00EB64A9" w:rsidR="00EB64A9" w:rsidP="00284EC6" w:rsidRDefault="00EB64A9" w14:paraId="13EBD5E0" w14:textId="77777777">
      <w:pPr>
        <w:spacing w:after="0" w:line="240" w:lineRule="auto"/>
        <w:rPr>
          <w:rFonts w:ascii="Arial" w:hAnsi="Arial" w:cs="Arial"/>
        </w:rPr>
      </w:pPr>
    </w:p>
    <w:p w:rsidRPr="00EB64A9" w:rsidR="00EB64A9" w:rsidP="00EB64A9" w:rsidRDefault="00EB64A9" w14:paraId="2743F215" w14:textId="140C696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 xml:space="preserve">Generous </w:t>
      </w:r>
      <w:r w:rsidRPr="00EB64A9">
        <w:rPr>
          <w:rFonts w:ascii="Arial" w:hAnsi="Arial" w:cs="Arial"/>
        </w:rPr>
        <w:t>employer contributions</w:t>
      </w:r>
    </w:p>
    <w:p w:rsidRPr="00EB64A9" w:rsidR="00EB64A9" w:rsidP="00EB64A9" w:rsidRDefault="00EB64A9" w14:paraId="74AAD90E" w14:textId="628E2D24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A</w:t>
      </w:r>
      <w:r w:rsidRPr="00EB64A9">
        <w:rPr>
          <w:rFonts w:ascii="Arial" w:hAnsi="Arial" w:cs="Arial"/>
        </w:rPr>
        <w:t>nnual increases to your pension</w:t>
      </w:r>
    </w:p>
    <w:p w:rsidRPr="00EB64A9" w:rsidR="00EB64A9" w:rsidP="00EB64A9" w:rsidRDefault="00EB64A9" w14:paraId="3C8DEA45" w14:textId="009E4E6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Income tax relief</w:t>
      </w:r>
    </w:p>
    <w:p w:rsidRPr="00EB64A9" w:rsidR="00EB64A9" w:rsidP="00EB64A9" w:rsidRDefault="00EB64A9" w14:paraId="5955EE96" w14:textId="095DE5D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F</w:t>
      </w:r>
      <w:r w:rsidRPr="00EB64A9">
        <w:rPr>
          <w:rFonts w:ascii="Arial" w:hAnsi="Arial" w:cs="Arial"/>
        </w:rPr>
        <w:t>amily benefits</w:t>
      </w:r>
      <w:r w:rsidRPr="00EB64A9">
        <w:rPr>
          <w:rFonts w:ascii="Arial" w:hAnsi="Arial" w:cs="Arial"/>
        </w:rPr>
        <w:t xml:space="preserve"> including life assurance</w:t>
      </w:r>
    </w:p>
    <w:p w:rsidRPr="00EB64A9" w:rsidR="00EB64A9" w:rsidP="00EB64A9" w:rsidRDefault="00EB64A9" w14:paraId="50AEDE1D" w14:textId="2144CF5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I</w:t>
      </w:r>
      <w:r w:rsidRPr="00EB64A9">
        <w:rPr>
          <w:rFonts w:ascii="Arial" w:hAnsi="Arial" w:cs="Arial"/>
        </w:rPr>
        <w:t>ll health benefits</w:t>
      </w:r>
    </w:p>
    <w:p w:rsidRPr="00EB64A9" w:rsidR="00EB64A9" w:rsidP="00EB64A9" w:rsidRDefault="00EB64A9" w14:paraId="5F8BCE68" w14:textId="256A839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W</w:t>
      </w:r>
      <w:r w:rsidRPr="00EB64A9">
        <w:rPr>
          <w:rFonts w:ascii="Arial" w:hAnsi="Arial" w:cs="Arial"/>
        </w:rPr>
        <w:t>ays to increase your pension</w:t>
      </w:r>
    </w:p>
    <w:p w:rsidRPr="00EB64A9" w:rsidR="00EB64A9" w:rsidP="00EB64A9" w:rsidRDefault="00EB64A9" w14:paraId="117A5DC0" w14:textId="1471CBFA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F</w:t>
      </w:r>
      <w:r w:rsidRPr="00EB64A9">
        <w:rPr>
          <w:rFonts w:ascii="Arial" w:hAnsi="Arial" w:cs="Arial"/>
        </w:rPr>
        <w:t>lexibilities about when you can take your pension</w:t>
      </w:r>
    </w:p>
    <w:p w:rsidRPr="00EB64A9" w:rsidR="00EB64A9" w:rsidP="00EB64A9" w:rsidRDefault="00EB64A9" w14:paraId="1B99FC4C" w14:textId="3D24EA7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A one-off tax-free lump sum when you retire</w:t>
      </w:r>
    </w:p>
    <w:p w:rsidRPr="00EB64A9" w:rsidR="00EB64A9" w:rsidP="00EB64A9" w:rsidRDefault="00EB64A9" w14:paraId="62192F6E" w14:textId="6C662332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A pension payable for life</w:t>
      </w:r>
    </w:p>
    <w:p w:rsidRPr="00EB64A9" w:rsidR="00EB64A9" w:rsidP="00284EC6" w:rsidRDefault="00EB64A9" w14:paraId="057C627E" w14:textId="77777777">
      <w:pPr>
        <w:spacing w:after="0" w:line="240" w:lineRule="auto"/>
        <w:rPr>
          <w:rFonts w:ascii="Arial" w:hAnsi="Arial" w:cs="Arial"/>
        </w:rPr>
      </w:pPr>
    </w:p>
    <w:p w:rsidRPr="00EB64A9" w:rsidR="00EB64A9" w:rsidP="00EB64A9" w:rsidRDefault="00EB64A9" w14:paraId="09DF9BA5" w14:textId="575CA804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 xml:space="preserve">The NHS Pension Scheme provides benefits to members of all ages, not just those </w:t>
      </w:r>
    </w:p>
    <w:p w:rsidRPr="00EB64A9" w:rsidR="00EB64A9" w:rsidP="00EB64A9" w:rsidRDefault="00EB64A9" w14:paraId="2313A58D" w14:textId="66526B7C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>approaching retirement</w:t>
      </w:r>
      <w:r w:rsidRPr="00EB64A9">
        <w:rPr>
          <w:rFonts w:ascii="Arial" w:hAnsi="Arial" w:cs="Arial"/>
        </w:rPr>
        <w:t>, and it</w:t>
      </w:r>
      <w:r w:rsidRPr="00EB64A9">
        <w:rPr>
          <w:rFonts w:ascii="Arial" w:hAnsi="Arial" w:cs="Arial"/>
        </w:rPr>
        <w:t xml:space="preserve"> is one of the most comprehensive and generous schemes in the UK</w:t>
      </w:r>
      <w:r w:rsidRPr="00EB64A9">
        <w:rPr>
          <w:rFonts w:ascii="Arial" w:hAnsi="Arial" w:cs="Arial"/>
        </w:rPr>
        <w:t>,</w:t>
      </w:r>
      <w:r w:rsidRPr="00EB64A9">
        <w:rPr>
          <w:rFonts w:ascii="Arial" w:hAnsi="Arial" w:cs="Arial"/>
        </w:rPr>
        <w:t xml:space="preserve"> form</w:t>
      </w:r>
      <w:r w:rsidRPr="00EB64A9">
        <w:rPr>
          <w:rFonts w:ascii="Arial" w:hAnsi="Arial" w:cs="Arial"/>
        </w:rPr>
        <w:t>ing</w:t>
      </w:r>
      <w:r w:rsidRPr="00EB64A9">
        <w:rPr>
          <w:rFonts w:ascii="Arial" w:hAnsi="Arial" w:cs="Arial"/>
        </w:rPr>
        <w:t xml:space="preserve"> an important part of the overall reward offer for NHS staff.</w:t>
      </w:r>
    </w:p>
    <w:p w:rsidRPr="00EB64A9" w:rsidR="00EB64A9" w:rsidP="00EB64A9" w:rsidRDefault="00EB64A9" w14:paraId="295CF8B1" w14:textId="77777777">
      <w:pPr>
        <w:spacing w:after="0" w:line="240" w:lineRule="auto"/>
        <w:rPr>
          <w:rFonts w:ascii="Arial" w:hAnsi="Arial" w:cs="Arial"/>
        </w:rPr>
      </w:pPr>
    </w:p>
    <w:p w:rsidRPr="00EB64A9" w:rsidR="00EB64A9" w:rsidP="00EB64A9" w:rsidRDefault="00EB64A9" w14:paraId="745B1566" w14:textId="54043B0A">
      <w:pPr>
        <w:spacing w:after="0" w:line="240" w:lineRule="auto"/>
        <w:rPr>
          <w:rFonts w:ascii="Arial" w:hAnsi="Arial" w:cs="Arial"/>
        </w:rPr>
      </w:pPr>
      <w:r w:rsidRPr="00EB64A9">
        <w:rPr>
          <w:rFonts w:ascii="Arial" w:hAnsi="Arial" w:cs="Arial"/>
        </w:rPr>
        <w:t xml:space="preserve">To find out more about the NHS Pension Scheme, you can visit the NHS Pensions website at </w:t>
      </w:r>
      <w:hyperlink w:history="1" r:id="rId5">
        <w:r w:rsidRPr="00EB64A9">
          <w:rPr>
            <w:rStyle w:val="Hyperlink"/>
            <w:rFonts w:ascii="Arial" w:hAnsi="Arial" w:cs="Arial"/>
          </w:rPr>
          <w:t>https://www.nhsbsa.nhs.uk/member-hub</w:t>
        </w:r>
      </w:hyperlink>
      <w:r w:rsidRPr="00EB64A9">
        <w:rPr>
          <w:rFonts w:ascii="Arial" w:hAnsi="Arial" w:cs="Arial"/>
        </w:rPr>
        <w:t>.</w:t>
      </w:r>
    </w:p>
    <w:sectPr w:rsidRPr="00EB64A9" w:rsidR="00EB64A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432C"/>
    <w:multiLevelType w:val="multilevel"/>
    <w:tmpl w:val="418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7F33199"/>
    <w:multiLevelType w:val="multilevel"/>
    <w:tmpl w:val="0780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38375404">
    <w:abstractNumId w:val="0"/>
  </w:num>
  <w:num w:numId="2" w16cid:durableId="43439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C6"/>
    <w:rsid w:val="00284EC6"/>
    <w:rsid w:val="0074356A"/>
    <w:rsid w:val="00A7465A"/>
    <w:rsid w:val="00C11327"/>
    <w:rsid w:val="00EB64A9"/>
    <w:rsid w:val="199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5463"/>
  <w15:chartTrackingRefBased/>
  <w15:docId w15:val="{1AB9F6A2-00DA-43BE-94D8-B8E1D8D2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E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E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4E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4E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4E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4E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4E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4E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4E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4E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4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E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4E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4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E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4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E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4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nhsbsa.nhs.uk/member-hub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1D3EA20BF4045A45F03A62026DEAB" ma:contentTypeVersion="13" ma:contentTypeDescription="Create a new document." ma:contentTypeScope="" ma:versionID="a48ee20ac6d303b60edeb680d19b2f01">
  <xsd:schema xmlns:xsd="http://www.w3.org/2001/XMLSchema" xmlns:xs="http://www.w3.org/2001/XMLSchema" xmlns:p="http://schemas.microsoft.com/office/2006/metadata/properties" xmlns:ns2="0ef4a529-3bf4-4aba-b7da-f0018a52fdfc" xmlns:ns3="5a795270-56fd-403e-a7c6-9c8cd1bf3115" targetNamespace="http://schemas.microsoft.com/office/2006/metadata/properties" ma:root="true" ma:fieldsID="8e147e66e297acee53d8a93641ad9f14" ns2:_="" ns3:_="">
    <xsd:import namespace="0ef4a529-3bf4-4aba-b7da-f0018a52fdfc"/>
    <xsd:import namespace="5a795270-56fd-403e-a7c6-9c8cd1bf3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a529-3bf4-4aba-b7da-f0018a52f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5270-56fd-403e-a7c6-9c8cd1bf31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337083-2add-4fc3-a6ad-56ecbabd93de}" ma:internalName="TaxCatchAll" ma:showField="CatchAllData" ma:web="5a795270-56fd-403e-a7c6-9c8cd1bf3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795270-56fd-403e-a7c6-9c8cd1bf3115" xsi:nil="true"/>
    <lcf76f155ced4ddcb4097134ff3c332f xmlns="0ef4a529-3bf4-4aba-b7da-f0018a52fdfc">
      <Terms xmlns="http://schemas.microsoft.com/office/infopath/2007/PartnerControls"/>
    </lcf76f155ced4ddcb4097134ff3c332f>
    <Notes xmlns="0ef4a529-3bf4-4aba-b7da-f0018a52fdfc" xsi:nil="true"/>
  </documentManagement>
</p:properties>
</file>

<file path=customXml/itemProps1.xml><?xml version="1.0" encoding="utf-8"?>
<ds:datastoreItem xmlns:ds="http://schemas.openxmlformats.org/officeDocument/2006/customXml" ds:itemID="{2B109042-3DD2-4F96-AA67-9F1D488C93A7}"/>
</file>

<file path=customXml/itemProps2.xml><?xml version="1.0" encoding="utf-8"?>
<ds:datastoreItem xmlns:ds="http://schemas.openxmlformats.org/officeDocument/2006/customXml" ds:itemID="{510E7359-342E-45F8-94C0-8A0AF63B556E}"/>
</file>

<file path=customXml/itemProps3.xml><?xml version="1.0" encoding="utf-8"?>
<ds:datastoreItem xmlns:ds="http://schemas.openxmlformats.org/officeDocument/2006/customXml" ds:itemID="{F2B28E70-7885-4D3B-8FC3-A5EB09BDF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BSA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Cassley</dc:creator>
  <cp:keywords/>
  <dc:description/>
  <cp:lastModifiedBy>Eleanor Cassley</cp:lastModifiedBy>
  <cp:revision>2</cp:revision>
  <dcterms:created xsi:type="dcterms:W3CDTF">2025-01-20T15:02:00Z</dcterms:created>
  <dcterms:modified xsi:type="dcterms:W3CDTF">2025-02-21T10:00:23Z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d287b-af50-4fcf-9040-106ecb50d969_Enabled">
    <vt:lpwstr>true</vt:lpwstr>
  </property>
  <property fmtid="{D5CDD505-2E9C-101B-9397-08002B2CF9AE}" pid="3" name="MSIP_Label_f52d287b-af50-4fcf-9040-106ecb50d969_SetDate">
    <vt:lpwstr>2025-01-20T15:22:30Z</vt:lpwstr>
  </property>
  <property fmtid="{D5CDD505-2E9C-101B-9397-08002B2CF9AE}" pid="4" name="MSIP_Label_f52d287b-af50-4fcf-9040-106ecb50d969_Method">
    <vt:lpwstr>Standard</vt:lpwstr>
  </property>
  <property fmtid="{D5CDD505-2E9C-101B-9397-08002B2CF9AE}" pid="5" name="MSIP_Label_f52d287b-af50-4fcf-9040-106ecb50d969_Name">
    <vt:lpwstr>f52d287b-af50-4fcf-9040-106ecb50d969</vt:lpwstr>
  </property>
  <property fmtid="{D5CDD505-2E9C-101B-9397-08002B2CF9AE}" pid="6" name="MSIP_Label_f52d287b-af50-4fcf-9040-106ecb50d969_SiteId">
    <vt:lpwstr>cf6d0482-86b1-4f88-8c0c-3b4de4cb402c</vt:lpwstr>
  </property>
  <property fmtid="{D5CDD505-2E9C-101B-9397-08002B2CF9AE}" pid="7" name="MSIP_Label_f52d287b-af50-4fcf-9040-106ecb50d969_ActionId">
    <vt:lpwstr>a1c11e23-f708-460a-a2f1-d12c4569f548</vt:lpwstr>
  </property>
  <property fmtid="{D5CDD505-2E9C-101B-9397-08002B2CF9AE}" pid="8" name="MSIP_Label_f52d287b-af50-4fcf-9040-106ecb50d969_ContentBits">
    <vt:lpwstr>0</vt:lpwstr>
  </property>
  <property fmtid="{D5CDD505-2E9C-101B-9397-08002B2CF9AE}" pid="9" name="ContentTypeId">
    <vt:lpwstr>0x010100AAC1D3EA20BF4045A45F03A62026DEAB</vt:lpwstr>
  </property>
  <property fmtid="{D5CDD505-2E9C-101B-9397-08002B2CF9AE}" pid="10" name="MediaServiceImageTags">
    <vt:lpwstr/>
  </property>
</Properties>
</file>